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406" w:rsidRDefault="00E14406" w:rsidP="00E14406">
      <w:pPr>
        <w:shd w:val="clear" w:color="auto" w:fill="FFFFFF"/>
        <w:spacing w:after="0" w:line="240" w:lineRule="auto"/>
        <w:jc w:val="center"/>
        <w:rPr>
          <w:rFonts w:cs="Courier New"/>
          <w:b/>
          <w:sz w:val="28"/>
          <w:szCs w:val="28"/>
          <w:lang w:eastAsia="ru-RU"/>
        </w:rPr>
      </w:pPr>
      <w:r>
        <w:rPr>
          <w:rFonts w:cs="Courier New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07FEF">
        <w:rPr>
          <w:rFonts w:cs="Courier New"/>
          <w:b/>
          <w:sz w:val="28"/>
          <w:szCs w:val="28"/>
          <w:lang w:eastAsia="ru-RU"/>
        </w:rPr>
        <w:t xml:space="preserve">Фабрика </w:t>
      </w:r>
      <w:proofErr w:type="spellStart"/>
      <w:proofErr w:type="gramStart"/>
      <w:r w:rsidRPr="00F07FEF">
        <w:rPr>
          <w:rFonts w:cs="Courier New"/>
          <w:b/>
          <w:sz w:val="28"/>
          <w:szCs w:val="28"/>
          <w:lang w:eastAsia="ru-RU"/>
        </w:rPr>
        <w:t>крупно-рогатого</w:t>
      </w:r>
      <w:proofErr w:type="spellEnd"/>
      <w:proofErr w:type="gramEnd"/>
      <w:r w:rsidRPr="00F07FEF">
        <w:rPr>
          <w:rFonts w:cs="Courier New"/>
          <w:b/>
          <w:sz w:val="28"/>
          <w:szCs w:val="28"/>
          <w:lang w:eastAsia="ru-RU"/>
        </w:rPr>
        <w:t xml:space="preserve"> скота</w:t>
      </w:r>
    </w:p>
    <w:p w:rsidR="00052B39" w:rsidRDefault="00052B39" w:rsidP="00E14406">
      <w:pPr>
        <w:shd w:val="clear" w:color="auto" w:fill="FFFFFF"/>
        <w:spacing w:after="0" w:line="240" w:lineRule="auto"/>
        <w:jc w:val="center"/>
        <w:rPr>
          <w:rFonts w:cs="Courier New"/>
          <w:b/>
          <w:sz w:val="28"/>
          <w:szCs w:val="28"/>
          <w:lang w:eastAsia="ru-RU"/>
        </w:rPr>
      </w:pPr>
    </w:p>
    <w:p w:rsidR="00052B39" w:rsidRDefault="00052B39" w:rsidP="00E14406">
      <w:pPr>
        <w:shd w:val="clear" w:color="auto" w:fill="FFFFFF"/>
        <w:spacing w:after="0" w:line="240" w:lineRule="auto"/>
        <w:jc w:val="center"/>
        <w:rPr>
          <w:rFonts w:cs="Courier New"/>
          <w:b/>
          <w:sz w:val="28"/>
          <w:szCs w:val="28"/>
          <w:lang w:eastAsia="ru-RU"/>
        </w:rPr>
      </w:pPr>
    </w:p>
    <w:p w:rsidR="00052B39" w:rsidRDefault="00052B39" w:rsidP="00052B3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период 1977-1980 г.г. по решению правительства на выделенные кредиты государства на центральной усадьбе совхоза в п. Бор построен комплекс КРС всесоюзного значения, по откорму скота на 5000 тысяч голов и пущен  в эксплуатацию в 1981 году. Строительные работы осуществлялись направленными условн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освобождёнными из колоний на поселение. Несколько человек остались в п. Бор на постоянное место жительство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женились, обрели здесь  свою вторую Родину. Для строителей  ПМК  построило два двухэтажных дома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в настоящее время это жилые дома.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>Огромный вклад в строительство животноводческого комплекса, проведение пуск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наладочных работ и развития хозяйства внёс опытнейший, грамотный </w:t>
      </w:r>
      <w:r w:rsidRPr="00F40DB1">
        <w:rPr>
          <w:sz w:val="40"/>
          <w:szCs w:val="40"/>
        </w:rPr>
        <w:t>директор Данилин Д.Г.</w:t>
      </w:r>
      <w:r>
        <w:rPr>
          <w:sz w:val="32"/>
          <w:szCs w:val="32"/>
        </w:rPr>
        <w:t xml:space="preserve">  ( годы работы 1978-1983 г.)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-733</wp:posOffset>
            </wp:positionV>
            <wp:extent cx="1756996" cy="1723293"/>
            <wp:effectExtent l="19050" t="0" r="0" b="0"/>
            <wp:wrapSquare wrapText="bothSides"/>
            <wp:docPr id="1" name="Рисунок 0" descr="б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_00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996" cy="172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Строгий, требовательный иногда жёсткий руководитель, от зоркого глаза которого ничего не исчезало. Он добился  вместе со своим коллективом неслыханного подъёма сельскохозяйственного производства. На всю страну славился совхоз « Витебский» своими трудовыми успехами. Приезжали делегации из Германии, Чехословакии, Кореи перенимать передовой опыт наших тружеников.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>С 1983    директор с/</w:t>
      </w:r>
      <w:proofErr w:type="spellStart"/>
      <w:r>
        <w:rPr>
          <w:sz w:val="32"/>
          <w:szCs w:val="32"/>
        </w:rPr>
        <w:t>х</w:t>
      </w:r>
      <w:proofErr w:type="spellEnd"/>
      <w:r>
        <w:rPr>
          <w:sz w:val="32"/>
          <w:szCs w:val="32"/>
        </w:rPr>
        <w:t xml:space="preserve"> – Романовский Владимир Михайлович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>Комплекс занимал площадь около 5 гектаров.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Размещались: Административное здание, 11 </w:t>
      </w:r>
      <w:proofErr w:type="spellStart"/>
      <w:r>
        <w:rPr>
          <w:sz w:val="32"/>
          <w:szCs w:val="32"/>
        </w:rPr>
        <w:t>валовен</w:t>
      </w:r>
      <w:proofErr w:type="spellEnd"/>
      <w:r>
        <w:rPr>
          <w:sz w:val="32"/>
          <w:szCs w:val="32"/>
        </w:rPr>
        <w:t>, гараж,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котельная, пожарное депо, кормоцех, силосные и сенажные траншеи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052B39" w:rsidRDefault="00052B39" w:rsidP="00052B3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79427" cy="3742310"/>
            <wp:effectExtent l="19050" t="0" r="0" b="0"/>
            <wp:docPr id="46" name="Рисунок 45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755" cy="37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>На комплекс нельзя было зайти случайному человеку, вся территория ограждена забором, только строго через санитарн</w:t>
      </w:r>
      <w:proofErr w:type="gramStart"/>
      <w:r>
        <w:rPr>
          <w:sz w:val="32"/>
          <w:szCs w:val="32"/>
        </w:rPr>
        <w:t>о-</w:t>
      </w:r>
      <w:proofErr w:type="gramEnd"/>
      <w:r>
        <w:rPr>
          <w:sz w:val="32"/>
          <w:szCs w:val="32"/>
        </w:rPr>
        <w:t xml:space="preserve"> пропускной пункт, где в дверях были проложены для обработки подошв обуви, </w:t>
      </w:r>
      <w:proofErr w:type="spellStart"/>
      <w:r>
        <w:rPr>
          <w:sz w:val="32"/>
          <w:szCs w:val="32"/>
        </w:rPr>
        <w:t>дезковрики</w:t>
      </w:r>
      <w:proofErr w:type="spellEnd"/>
      <w:r>
        <w:rPr>
          <w:sz w:val="32"/>
          <w:szCs w:val="32"/>
        </w:rPr>
        <w:t xml:space="preserve"> - пропитанные каустической содой. На ФКРС строго соблюдались санитарно-ветеринарные требования для животноводческих помещений, ответственные – ветеринарные врачи.  Для автотранспорта была дезинфекционная ям</w:t>
      </w:r>
      <w:proofErr w:type="gramStart"/>
      <w:r>
        <w:rPr>
          <w:sz w:val="32"/>
          <w:szCs w:val="32"/>
        </w:rPr>
        <w:t>а(</w:t>
      </w:r>
      <w:proofErr w:type="gramEnd"/>
      <w:r>
        <w:rPr>
          <w:sz w:val="32"/>
          <w:szCs w:val="32"/>
        </w:rPr>
        <w:t xml:space="preserve"> креолин, формалин). Для того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чтобы зайти на комплекс постороннему человеку нужно было надеть специальные бахилы и накидки.</w:t>
      </w: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56334" cy="3220316"/>
            <wp:effectExtent l="19050" t="0" r="1466" b="0"/>
            <wp:docPr id="50" name="Рисунок 49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010" cy="322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B39" w:rsidRDefault="00052B39" w:rsidP="00052B39">
      <w:pPr>
        <w:jc w:val="both"/>
        <w:rPr>
          <w:sz w:val="32"/>
          <w:szCs w:val="32"/>
        </w:rPr>
      </w:pPr>
    </w:p>
    <w:p w:rsidR="00052B39" w:rsidRDefault="00052B39" w:rsidP="00052B39">
      <w:pPr>
        <w:jc w:val="both"/>
        <w:rPr>
          <w:sz w:val="32"/>
          <w:szCs w:val="32"/>
        </w:rPr>
      </w:pPr>
      <w:r>
        <w:rPr>
          <w:sz w:val="32"/>
          <w:szCs w:val="32"/>
        </w:rPr>
        <w:t>На проходной работали вахтёры, в их обязанности входило не пропускать посторонних, отмечать график работы всех работающих; во сколько пришли, когда закончился рабочий день, а всего штат рабочих и специалистов комплекса насчитывал  около ста  человек. График работы вахтёров с 8-20 часов.</w:t>
      </w:r>
    </w:p>
    <w:p w:rsidR="00E14406" w:rsidRDefault="00E14406">
      <w:r w:rsidRPr="00E14406">
        <w:rPr>
          <w:noProof/>
          <w:lang w:eastAsia="ru-RU"/>
        </w:rPr>
        <w:drawing>
          <wp:inline distT="0" distB="0" distL="0" distR="0">
            <wp:extent cx="4689809" cy="3133725"/>
            <wp:effectExtent l="114300" t="76200" r="91741" b="85725"/>
            <wp:docPr id="9" name="Рисунок 17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809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4406" w:rsidRDefault="00E14406">
      <w:r w:rsidRPr="00E14406">
        <w:rPr>
          <w:noProof/>
          <w:lang w:eastAsia="ru-RU"/>
        </w:rPr>
        <w:lastRenderedPageBreak/>
        <w:drawing>
          <wp:inline distT="0" distB="0" distL="0" distR="0">
            <wp:extent cx="4733925" cy="2869411"/>
            <wp:effectExtent l="19050" t="0" r="9525" b="0"/>
            <wp:docPr id="17" name="Рисунок 15" descr="[00000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000005]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62" cy="2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06" w:rsidRDefault="00E14406" w:rsidP="00E14406">
      <w:pPr>
        <w:jc w:val="center"/>
        <w:rPr>
          <w:rFonts w:cs="Courier New"/>
          <w:sz w:val="28"/>
          <w:szCs w:val="28"/>
          <w:lang w:eastAsia="ru-RU"/>
        </w:rPr>
      </w:pPr>
      <w:r>
        <w:rPr>
          <w:rFonts w:cs="Courier New"/>
          <w:sz w:val="28"/>
          <w:szCs w:val="28"/>
          <w:lang w:eastAsia="ru-RU"/>
        </w:rPr>
        <w:t xml:space="preserve">Механизаторы  и шофера </w:t>
      </w:r>
      <w:proofErr w:type="spellStart"/>
      <w:r>
        <w:rPr>
          <w:rFonts w:cs="Courier New"/>
          <w:sz w:val="28"/>
          <w:szCs w:val="28"/>
          <w:lang w:eastAsia="ru-RU"/>
        </w:rPr>
        <w:t>с\</w:t>
      </w:r>
      <w:proofErr w:type="gramStart"/>
      <w:r>
        <w:rPr>
          <w:rFonts w:cs="Courier New"/>
          <w:sz w:val="28"/>
          <w:szCs w:val="28"/>
          <w:lang w:eastAsia="ru-RU"/>
        </w:rPr>
        <w:t>х</w:t>
      </w:r>
      <w:proofErr w:type="spellEnd"/>
      <w:proofErr w:type="gramEnd"/>
      <w:r>
        <w:rPr>
          <w:rFonts w:cs="Courier New"/>
          <w:sz w:val="28"/>
          <w:szCs w:val="28"/>
          <w:lang w:eastAsia="ru-RU"/>
        </w:rPr>
        <w:t xml:space="preserve"> Витебский.</w:t>
      </w:r>
    </w:p>
    <w:p w:rsidR="00E14406" w:rsidRDefault="00E14406"/>
    <w:p w:rsidR="00E14406" w:rsidRDefault="00E14406" w:rsidP="00E14406">
      <w:pPr>
        <w:jc w:val="center"/>
        <w:rPr>
          <w:rFonts w:cs="Courier New"/>
          <w:sz w:val="28"/>
          <w:szCs w:val="28"/>
          <w:lang w:eastAsia="ru-RU"/>
        </w:rPr>
      </w:pPr>
      <w:r>
        <w:rPr>
          <w:rFonts w:cs="Courier New"/>
          <w:sz w:val="28"/>
          <w:szCs w:val="28"/>
          <w:lang w:eastAsia="ru-RU"/>
        </w:rPr>
        <w:t>Операторы</w:t>
      </w:r>
    </w:p>
    <w:p w:rsidR="00E14406" w:rsidRDefault="00E14406"/>
    <w:p w:rsidR="00E14406" w:rsidRDefault="00E14406"/>
    <w:p w:rsidR="00A163BD" w:rsidRDefault="00E14406">
      <w:r w:rsidRPr="00E14406">
        <w:rPr>
          <w:noProof/>
          <w:lang w:eastAsia="ru-RU"/>
        </w:rPr>
        <w:drawing>
          <wp:inline distT="0" distB="0" distL="0" distR="0">
            <wp:extent cx="4703540" cy="3359599"/>
            <wp:effectExtent l="114300" t="76200" r="97060" b="88451"/>
            <wp:docPr id="3" name="Рисунок 18" descr="а 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0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540" cy="3359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4406" w:rsidRDefault="00E14406"/>
    <w:p w:rsidR="00E14406" w:rsidRDefault="00E14406"/>
    <w:p w:rsidR="00E14406" w:rsidRDefault="00E14406" w:rsidP="00E14406">
      <w:pPr>
        <w:jc w:val="center"/>
        <w:rPr>
          <w:rFonts w:cs="Courier New"/>
          <w:sz w:val="28"/>
          <w:szCs w:val="28"/>
          <w:lang w:eastAsia="ru-RU"/>
        </w:rPr>
      </w:pPr>
      <w:r>
        <w:rPr>
          <w:rFonts w:cs="Courier New"/>
          <w:sz w:val="28"/>
          <w:szCs w:val="28"/>
          <w:lang w:eastAsia="ru-RU"/>
        </w:rPr>
        <w:lastRenderedPageBreak/>
        <w:t>Операторы</w:t>
      </w:r>
    </w:p>
    <w:p w:rsidR="00B12186" w:rsidRDefault="00B12186"/>
    <w:p w:rsidR="00B12186" w:rsidRPr="00B12186" w:rsidRDefault="00B12186">
      <w:pPr>
        <w:rPr>
          <w:sz w:val="24"/>
          <w:szCs w:val="24"/>
        </w:rPr>
      </w:pPr>
      <w:r w:rsidRPr="00B12186">
        <w:rPr>
          <w:noProof/>
          <w:sz w:val="24"/>
          <w:szCs w:val="24"/>
          <w:lang w:eastAsia="ru-RU"/>
        </w:rPr>
        <w:drawing>
          <wp:inline distT="0" distB="0" distL="0" distR="0">
            <wp:extent cx="3360000" cy="2324910"/>
            <wp:effectExtent l="19050" t="0" r="0" b="0"/>
            <wp:docPr id="4" name="Рисунок 5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12" cy="232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06" w:rsidRDefault="00B12186">
      <w:pPr>
        <w:rPr>
          <w:sz w:val="24"/>
          <w:szCs w:val="24"/>
        </w:rPr>
      </w:pPr>
      <w:r w:rsidRPr="00B12186">
        <w:rPr>
          <w:sz w:val="24"/>
          <w:szCs w:val="24"/>
        </w:rPr>
        <w:t>Хорошее настроение</w:t>
      </w:r>
    </w:p>
    <w:p w:rsidR="0043476C" w:rsidRDefault="0043476C">
      <w:pPr>
        <w:rPr>
          <w:sz w:val="24"/>
          <w:szCs w:val="24"/>
        </w:rPr>
      </w:pPr>
    </w:p>
    <w:p w:rsidR="000C4D59" w:rsidRDefault="000C4D59" w:rsidP="000C4D59">
      <w:pPr>
        <w:jc w:val="right"/>
        <w:rPr>
          <w:rFonts w:cs="Courier New"/>
          <w:sz w:val="28"/>
          <w:szCs w:val="28"/>
          <w:lang w:eastAsia="ru-RU"/>
        </w:rPr>
      </w:pPr>
      <w:r>
        <w:rPr>
          <w:rFonts w:cs="Courier New"/>
          <w:sz w:val="28"/>
          <w:szCs w:val="28"/>
          <w:lang w:eastAsia="ru-RU"/>
        </w:rPr>
        <w:t xml:space="preserve">Басова Г.И.- библиотекарь </w:t>
      </w:r>
      <w:proofErr w:type="spellStart"/>
      <w:r>
        <w:rPr>
          <w:rFonts w:cs="Courier New"/>
          <w:sz w:val="28"/>
          <w:szCs w:val="28"/>
          <w:lang w:eastAsia="ru-RU"/>
        </w:rPr>
        <w:t>Боровской</w:t>
      </w:r>
      <w:proofErr w:type="spellEnd"/>
      <w:r>
        <w:rPr>
          <w:rFonts w:cs="Courier New"/>
          <w:sz w:val="28"/>
          <w:szCs w:val="28"/>
          <w:lang w:eastAsia="ru-RU"/>
        </w:rPr>
        <w:t xml:space="preserve"> библиотеки.</w:t>
      </w:r>
    </w:p>
    <w:p w:rsidR="0043476C" w:rsidRPr="00B12186" w:rsidRDefault="0043476C" w:rsidP="000C4D59">
      <w:pPr>
        <w:jc w:val="right"/>
        <w:rPr>
          <w:sz w:val="24"/>
          <w:szCs w:val="24"/>
        </w:rPr>
      </w:pPr>
    </w:p>
    <w:sectPr w:rsidR="0043476C" w:rsidRPr="00B12186" w:rsidSect="00A16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14406"/>
    <w:rsid w:val="00052B39"/>
    <w:rsid w:val="000C4D59"/>
    <w:rsid w:val="000E04A2"/>
    <w:rsid w:val="0029636C"/>
    <w:rsid w:val="0043476C"/>
    <w:rsid w:val="004D3A3E"/>
    <w:rsid w:val="005D43E5"/>
    <w:rsid w:val="00792983"/>
    <w:rsid w:val="007A4BC7"/>
    <w:rsid w:val="008846D6"/>
    <w:rsid w:val="00A163BD"/>
    <w:rsid w:val="00B12186"/>
    <w:rsid w:val="00B674AC"/>
    <w:rsid w:val="00C664A4"/>
    <w:rsid w:val="00CE57DB"/>
    <w:rsid w:val="00D54C46"/>
    <w:rsid w:val="00DA3C4E"/>
    <w:rsid w:val="00DE4489"/>
    <w:rsid w:val="00DF2B1D"/>
    <w:rsid w:val="00E14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485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Библиотека</cp:lastModifiedBy>
  <cp:revision>6</cp:revision>
  <dcterms:created xsi:type="dcterms:W3CDTF">2018-06-07T03:48:00Z</dcterms:created>
  <dcterms:modified xsi:type="dcterms:W3CDTF">2018-06-20T02:46:00Z</dcterms:modified>
</cp:coreProperties>
</file>